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705" w14:textId="77777777" w:rsidR="008939E1" w:rsidRDefault="00223336">
      <w:r>
        <w:rPr>
          <w:noProof/>
        </w:rPr>
        <w:drawing>
          <wp:inline distT="0" distB="0" distL="0" distR="0" wp14:anchorId="78726827" wp14:editId="58128818">
            <wp:extent cx="5400040" cy="25380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77E07" w14:textId="40959EAC" w:rsidR="008939E1" w:rsidRDefault="00223336">
      <w:pPr>
        <w:pStyle w:val="NormalWeb"/>
        <w:shd w:val="clear" w:color="auto" w:fill="FFFFFF"/>
        <w:spacing w:before="280" w:after="28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Presidente da Diretoria e 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Presidente do Conselho Deliberativo da Associação Nacional dos Advogados da Caixa Econômica Federal – ADVOCEF, no uso das disposições estatutárias (art. 10, par. 1º, art. 14, inc. III, e art. 19, inc. III, do Estatuto Social)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convocam os Associados e demais Advogados da Caixa Econômica Federal para Assembleia Geral Ordinária, no período de 25 de maio a 31 de julho de 2023.</w:t>
      </w:r>
    </w:p>
    <w:p w14:paraId="01CAB543" w14:textId="77777777" w:rsidR="008939E1" w:rsidRDefault="00223336">
      <w:pPr>
        <w:pStyle w:val="NormalWeb"/>
        <w:shd w:val="clear" w:color="auto" w:fill="FFFFFF"/>
        <w:spacing w:before="280" w:after="28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De 24 de abril a 11 de maio de 2023 estará disponível na área restrita do site da ADVOCEF (área do associa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do) um espaço para os associados apresentarem propostas. Os não associados poderão apresentar propostas através do e-mail </w:t>
      </w:r>
      <w:hyperlink r:id="rId5" w:tgtFrame="_blank">
        <w:r>
          <w:rPr>
            <w:rStyle w:val="LinkdaInternet"/>
            <w:rFonts w:ascii="Arial" w:hAnsi="Arial" w:cs="Arial"/>
            <w:b/>
            <w:color w:val="2E74B5" w:themeColor="accent5" w:themeShade="BF"/>
            <w:sz w:val="20"/>
            <w:szCs w:val="20"/>
          </w:rPr>
          <w:t>secretaria@advocef.org.br</w:t>
        </w:r>
      </w:hyperlink>
    </w:p>
    <w:p w14:paraId="589886FB" w14:textId="77777777" w:rsidR="008939E1" w:rsidRDefault="00223336">
      <w:pPr>
        <w:pStyle w:val="NormalWeb"/>
        <w:shd w:val="clear" w:color="auto" w:fill="FFFFFF"/>
        <w:spacing w:before="280" w:after="28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 dia 27 de maio de 2023 as propostas serão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debatidas de forma presencial no XXVII Congresso anual da ADVOCEF, em Natal/RN, que será integralmente transmitido ao vivo pelo canal da ADVOCEF no YouTube (ADVOCEF Oficial), desde a cerimônia de abertura, às 20:00 do dia 25 de maio, até o encerramento, 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 18:00 do dia 27 de maio de 2023.</w:t>
      </w:r>
    </w:p>
    <w:p w14:paraId="6E7F3B80" w14:textId="77777777" w:rsidR="008939E1" w:rsidRDefault="00223336">
      <w:pPr>
        <w:pStyle w:val="NormalWeb"/>
        <w:shd w:val="clear" w:color="auto" w:fill="FFFFFF"/>
        <w:spacing w:before="280" w:after="28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As deliberações de todas as propostas deverão ocorrer por meio eletrônico até o dia 31 de julho de 2023.</w:t>
      </w:r>
    </w:p>
    <w:p w14:paraId="221A990F" w14:textId="77777777" w:rsidR="008939E1" w:rsidRDefault="00223336">
      <w:pPr>
        <w:pStyle w:val="NormalWeb"/>
        <w:shd w:val="clear" w:color="auto" w:fill="FFFFFF"/>
        <w:spacing w:before="280" w:after="28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Além de deliberar sobre as propostas que serão apresentadas, a assembleia ordinária deverá votar o parecer do Consel</w:t>
      </w:r>
      <w:r>
        <w:rPr>
          <w:rFonts w:ascii="Arial" w:hAnsi="Arial" w:cs="Arial"/>
          <w:b/>
          <w:color w:val="000000" w:themeColor="text1"/>
          <w:sz w:val="20"/>
          <w:szCs w:val="20"/>
        </w:rPr>
        <w:t>ho Fiscal sobre as contas do exercício 2022 e discutir assuntos gerais.</w:t>
      </w:r>
    </w:p>
    <w:p w14:paraId="716E9C27" w14:textId="68BDCF94" w:rsidR="008939E1" w:rsidRDefault="00223336"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Brasília, 27 de maio de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2023.</w:t>
      </w:r>
    </w:p>
    <w:p w14:paraId="3B697DDA" w14:textId="77777777" w:rsidR="008939E1" w:rsidRDefault="008939E1"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0DED6F" w14:textId="77777777" w:rsidR="008939E1" w:rsidRDefault="008939E1"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5AA1FB" w14:textId="77777777" w:rsidR="008939E1" w:rsidRDefault="00223336">
      <w:pPr>
        <w:pStyle w:val="NormalWeb"/>
        <w:shd w:val="clear" w:color="auto" w:fill="FFFFFF"/>
        <w:spacing w:before="280" w:after="2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Presidente da Diretoria                               Presidente do Conselho Deliberativo</w:t>
      </w:r>
    </w:p>
    <w:p w14:paraId="5E04C7D0" w14:textId="77777777" w:rsidR="008939E1" w:rsidRDefault="008939E1">
      <w:pPr>
        <w:rPr>
          <w:b/>
          <w:color w:val="000000" w:themeColor="text1"/>
        </w:rPr>
      </w:pPr>
    </w:p>
    <w:sectPr w:rsidR="008939E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E1"/>
    <w:rsid w:val="00223336"/>
    <w:rsid w:val="008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75C3"/>
  <w15:docId w15:val="{7C2B69CA-E669-42D2-84C9-B0933905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972EB1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NormalWeb">
    <w:name w:val="Normal (Web)"/>
    <w:basedOn w:val="Normal"/>
    <w:uiPriority w:val="99"/>
    <w:semiHidden/>
    <w:unhideWhenUsed/>
    <w:qFormat/>
    <w:rsid w:val="00972E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advocef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Comunicacao</cp:lastModifiedBy>
  <cp:revision>4</cp:revision>
  <dcterms:created xsi:type="dcterms:W3CDTF">2023-03-17T19:45:00Z</dcterms:created>
  <dcterms:modified xsi:type="dcterms:W3CDTF">2023-03-27T14:54:00Z</dcterms:modified>
  <dc:language>pt-BR</dc:language>
</cp:coreProperties>
</file>